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8" w:rsidRDefault="005D3C48">
      <w:pPr>
        <w:pStyle w:val="a6"/>
        <w:jc w:val="right"/>
        <w:rPr>
          <w:sz w:val="20"/>
        </w:rPr>
      </w:pPr>
    </w:p>
    <w:p w:rsidR="005D3C48" w:rsidRPr="008A16DF" w:rsidRDefault="005D3C48">
      <w:pPr>
        <w:pStyle w:val="a6"/>
        <w:rPr>
          <w:sz w:val="20"/>
        </w:rPr>
      </w:pPr>
      <w:r>
        <w:rPr>
          <w:sz w:val="20"/>
        </w:rPr>
        <w:t xml:space="preserve">Договор № </w:t>
      </w:r>
    </w:p>
    <w:p w:rsidR="005D3C48" w:rsidRDefault="005D3C4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транспортной экспедиции</w:t>
      </w:r>
    </w:p>
    <w:p w:rsidR="005D3C48" w:rsidRPr="00A72F41" w:rsidRDefault="00BC503C">
      <w:pPr>
        <w:rPr>
          <w:b/>
          <w:sz w:val="20"/>
        </w:rPr>
      </w:pPr>
      <w:r>
        <w:rPr>
          <w:sz w:val="20"/>
        </w:rPr>
        <w:t>г</w:t>
      </w:r>
      <w:r w:rsidRPr="00A72F41">
        <w:rPr>
          <w:b/>
          <w:sz w:val="20"/>
        </w:rPr>
        <w:t>. Санкт - Петербург</w:t>
      </w:r>
      <w:r w:rsidR="005D3C48" w:rsidRPr="00A72F41">
        <w:rPr>
          <w:b/>
          <w:sz w:val="20"/>
        </w:rPr>
        <w:t xml:space="preserve">                                                                                  </w:t>
      </w:r>
      <w:r w:rsidR="00D006EF" w:rsidRPr="00A72F41">
        <w:rPr>
          <w:b/>
          <w:sz w:val="20"/>
        </w:rPr>
        <w:t xml:space="preserve">                  </w:t>
      </w:r>
      <w:r w:rsidR="000A291A">
        <w:rPr>
          <w:b/>
          <w:sz w:val="20"/>
        </w:rPr>
        <w:t xml:space="preserve">                        </w:t>
      </w:r>
      <w:r w:rsidR="00D006EF" w:rsidRPr="00A72F41">
        <w:rPr>
          <w:b/>
          <w:sz w:val="20"/>
        </w:rPr>
        <w:t>«</w:t>
      </w:r>
      <w:r w:rsidR="00BA1F82" w:rsidRPr="00BA1F82">
        <w:rPr>
          <w:b/>
          <w:sz w:val="20"/>
        </w:rPr>
        <w:t>_</w:t>
      </w:r>
      <w:r w:rsidR="00BA1F82">
        <w:rPr>
          <w:b/>
          <w:sz w:val="20"/>
        </w:rPr>
        <w:t>_</w:t>
      </w:r>
      <w:r w:rsidR="00BA1F82" w:rsidRPr="00BA1F82">
        <w:rPr>
          <w:b/>
          <w:sz w:val="20"/>
        </w:rPr>
        <w:t>_</w:t>
      </w:r>
      <w:r w:rsidR="00D006EF" w:rsidRPr="00A72F41">
        <w:rPr>
          <w:b/>
          <w:sz w:val="20"/>
        </w:rPr>
        <w:t>»</w:t>
      </w:r>
      <w:r w:rsidR="00A72F41">
        <w:rPr>
          <w:b/>
          <w:sz w:val="20"/>
        </w:rPr>
        <w:t xml:space="preserve"> </w:t>
      </w:r>
      <w:r w:rsidR="00BA1F82" w:rsidRPr="0097102E">
        <w:rPr>
          <w:b/>
          <w:sz w:val="20"/>
        </w:rPr>
        <w:t>_________</w:t>
      </w:r>
      <w:r w:rsidR="007D7354" w:rsidRPr="00A72F41">
        <w:rPr>
          <w:b/>
          <w:sz w:val="20"/>
        </w:rPr>
        <w:t xml:space="preserve"> </w:t>
      </w:r>
      <w:r w:rsidR="007D7354" w:rsidRPr="00A72F41">
        <w:rPr>
          <w:b/>
          <w:bCs/>
          <w:sz w:val="20"/>
        </w:rPr>
        <w:t>201</w:t>
      </w:r>
      <w:r w:rsidR="00C53E97">
        <w:rPr>
          <w:b/>
          <w:bCs/>
          <w:sz w:val="20"/>
        </w:rPr>
        <w:t>9</w:t>
      </w:r>
      <w:r w:rsidR="005D3C48" w:rsidRPr="00A72F41">
        <w:rPr>
          <w:b/>
          <w:bCs/>
          <w:sz w:val="20"/>
        </w:rPr>
        <w:t>г</w:t>
      </w:r>
      <w:r w:rsidR="005D3C48" w:rsidRPr="00A72F41">
        <w:rPr>
          <w:b/>
          <w:sz w:val="20"/>
        </w:rPr>
        <w:t>.</w:t>
      </w:r>
    </w:p>
    <w:p w:rsidR="005D3C48" w:rsidRPr="00A72F41" w:rsidRDefault="005D3C48">
      <w:pPr>
        <w:jc w:val="both"/>
        <w:rPr>
          <w:b/>
          <w:sz w:val="20"/>
        </w:rPr>
      </w:pPr>
    </w:p>
    <w:p w:rsidR="0084079A" w:rsidRDefault="005D3C48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 xml:space="preserve">              Общество с ограниченной ответственностью </w:t>
      </w:r>
      <w:r w:rsidR="0097102E" w:rsidRPr="0097102E">
        <w:rPr>
          <w:b/>
          <w:sz w:val="20"/>
        </w:rPr>
        <w:t>Транспортная Компания</w:t>
      </w:r>
      <w:r w:rsidR="0097102E">
        <w:rPr>
          <w:b/>
          <w:sz w:val="36"/>
          <w:szCs w:val="36"/>
        </w:rPr>
        <w:t xml:space="preserve"> </w:t>
      </w:r>
      <w:r>
        <w:rPr>
          <w:b/>
          <w:sz w:val="20"/>
        </w:rPr>
        <w:t>«</w:t>
      </w:r>
      <w:r w:rsidR="004628C2">
        <w:rPr>
          <w:b/>
          <w:sz w:val="20"/>
        </w:rPr>
        <w:t>ЛорриБалт</w:t>
      </w:r>
      <w:r>
        <w:rPr>
          <w:b/>
          <w:sz w:val="20"/>
        </w:rPr>
        <w:t xml:space="preserve">», </w:t>
      </w:r>
      <w:r w:rsidR="00BC503C">
        <w:rPr>
          <w:sz w:val="20"/>
        </w:rPr>
        <w:t xml:space="preserve">в лице  </w:t>
      </w:r>
      <w:r w:rsidR="004628C2">
        <w:rPr>
          <w:sz w:val="20"/>
        </w:rPr>
        <w:t>генерального директора</w:t>
      </w:r>
      <w:r w:rsidR="00BC503C">
        <w:rPr>
          <w:sz w:val="20"/>
        </w:rPr>
        <w:t xml:space="preserve">  </w:t>
      </w:r>
      <w:r w:rsidR="000A291A">
        <w:rPr>
          <w:sz w:val="20"/>
        </w:rPr>
        <w:t>Скалкиной С</w:t>
      </w:r>
      <w:r w:rsidR="004628C2">
        <w:rPr>
          <w:sz w:val="20"/>
        </w:rPr>
        <w:t>.В</w:t>
      </w:r>
      <w:r w:rsidR="00BC503C">
        <w:rPr>
          <w:sz w:val="20"/>
        </w:rPr>
        <w:t>.</w:t>
      </w:r>
      <w:r>
        <w:rPr>
          <w:sz w:val="20"/>
        </w:rPr>
        <w:t xml:space="preserve">, </w:t>
      </w:r>
      <w:r w:rsidR="000020AA">
        <w:rPr>
          <w:sz w:val="20"/>
        </w:rPr>
        <w:t xml:space="preserve">действующего на основании </w:t>
      </w:r>
      <w:r w:rsidR="004628C2">
        <w:rPr>
          <w:sz w:val="20"/>
          <w:szCs w:val="20"/>
        </w:rPr>
        <w:t>Устава</w:t>
      </w:r>
      <w:r w:rsidRPr="000020AA">
        <w:rPr>
          <w:sz w:val="20"/>
          <w:szCs w:val="20"/>
        </w:rPr>
        <w:t>,</w:t>
      </w:r>
      <w:r>
        <w:rPr>
          <w:sz w:val="20"/>
        </w:rPr>
        <w:t xml:space="preserve"> именуемое в дальнейшем </w:t>
      </w:r>
      <w:r>
        <w:rPr>
          <w:b/>
          <w:sz w:val="20"/>
        </w:rPr>
        <w:t>«Экспедитор»</w:t>
      </w:r>
      <w:r w:rsidR="00BC503C">
        <w:rPr>
          <w:sz w:val="20"/>
        </w:rPr>
        <w:t xml:space="preserve">, с одной стороны и </w:t>
      </w:r>
    </w:p>
    <w:p w:rsidR="005D3C48" w:rsidRDefault="0084079A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</w:t>
      </w:r>
      <w:r w:rsidR="005D3C48">
        <w:rPr>
          <w:sz w:val="20"/>
        </w:rPr>
        <w:t>в</w:t>
      </w:r>
      <w:r w:rsidR="000A291A">
        <w:rPr>
          <w:sz w:val="20"/>
        </w:rPr>
        <w:t xml:space="preserve"> </w:t>
      </w:r>
      <w:r w:rsidR="005D3C48">
        <w:rPr>
          <w:sz w:val="20"/>
        </w:rPr>
        <w:t xml:space="preserve"> лице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="000A291A">
        <w:rPr>
          <w:sz w:val="20"/>
        </w:rPr>
        <w:t xml:space="preserve">, </w:t>
      </w:r>
      <w:r w:rsidR="005D3C48">
        <w:rPr>
          <w:sz w:val="20"/>
        </w:rPr>
        <w:t>действующего на осн</w:t>
      </w:r>
      <w:r w:rsidR="00A72F41">
        <w:rPr>
          <w:sz w:val="20"/>
        </w:rPr>
        <w:t>овании Устава</w:t>
      </w:r>
      <w:r w:rsidR="005D3C48">
        <w:rPr>
          <w:sz w:val="20"/>
        </w:rPr>
        <w:t xml:space="preserve">, именуемое в дальнейшем </w:t>
      </w:r>
      <w:r w:rsidR="005D3C48">
        <w:rPr>
          <w:b/>
          <w:sz w:val="20"/>
        </w:rPr>
        <w:t xml:space="preserve">«Клиент », </w:t>
      </w:r>
      <w:r w:rsidR="005D3C48">
        <w:rPr>
          <w:sz w:val="20"/>
        </w:rPr>
        <w:t xml:space="preserve">с другой стороны, вместе именуемые в дальнейшем </w:t>
      </w:r>
      <w:r w:rsidR="005D3C48">
        <w:rPr>
          <w:b/>
          <w:bCs/>
          <w:sz w:val="20"/>
        </w:rPr>
        <w:t>«Стороны»</w:t>
      </w:r>
      <w:r w:rsidR="005D3C48">
        <w:rPr>
          <w:sz w:val="20"/>
        </w:rPr>
        <w:t>, заключили настоящий Договор о нижеследующем.</w:t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numPr>
          <w:ilvl w:val="0"/>
          <w:numId w:val="3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договора.</w:t>
      </w:r>
    </w:p>
    <w:p w:rsidR="005D3C48" w:rsidRDefault="005D3C48">
      <w:pPr>
        <w:ind w:left="2340"/>
        <w:jc w:val="both"/>
        <w:rPr>
          <w:b/>
          <w:sz w:val="20"/>
        </w:rPr>
      </w:pPr>
    </w:p>
    <w:p w:rsidR="005D3C48" w:rsidRDefault="005D3C48">
      <w:pPr>
        <w:pStyle w:val="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Предметом настоящего Договора являются взаимоотношения, возникающие между Экспедитором и Клиентом по организации необходимых услуг, связанных с перевозкой грузов прямым междугородним автомобильным сообщением, транспортом, избранным Экспедитором, таких как заключение от своего имени договоров перевозки груза, обеспечение отправки и получения груза, проверка количества и состояния груза, хранение груза, прочих услуг, не перечисленных в настоящем пункте.</w:t>
      </w:r>
    </w:p>
    <w:p w:rsidR="005D3C48" w:rsidRDefault="005D3C48">
      <w:pPr>
        <w:pStyle w:val="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Деятельность Экспедитора в рамках настоящего договора осуществляется от своего имени, но по поручению и за счет Клиента. </w:t>
      </w:r>
    </w:p>
    <w:p w:rsidR="005D3C48" w:rsidRDefault="005D3C48">
      <w:pPr>
        <w:pStyle w:val="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Экспедитор обязуется доставить вверенный ему груз в пункт назначения, а Клиент обязуется оплатить услуги Экспедитора в размере, указанном в выставляемых Экспедитором счетах на основании действующих тарифов Экспедитора и объема оказанных услуг.</w:t>
      </w:r>
    </w:p>
    <w:p w:rsidR="005D3C48" w:rsidRDefault="005D3C48">
      <w:pPr>
        <w:pStyle w:val="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и виды оказываемых по настоящему договору Экспедитором услуг и объем перевозимых грузов определяется количеством поданных Клиентом заявок в течение срока действия настоящего договора.</w:t>
      </w:r>
    </w:p>
    <w:p w:rsidR="005D3C48" w:rsidRDefault="005D3C48">
      <w:pPr>
        <w:pStyle w:val="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осуществлении деятельности, являющейся предметом настоящего Договора стороны руководствуются действующим российским законодательством.</w:t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numPr>
          <w:ilvl w:val="0"/>
          <w:numId w:val="3"/>
        </w:numPr>
        <w:jc w:val="center"/>
        <w:rPr>
          <w:b/>
          <w:sz w:val="20"/>
        </w:rPr>
      </w:pPr>
      <w:r>
        <w:rPr>
          <w:b/>
          <w:sz w:val="20"/>
        </w:rPr>
        <w:t>Оформление заказа.</w:t>
      </w:r>
    </w:p>
    <w:p w:rsidR="005D3C48" w:rsidRDefault="005D3C48">
      <w:pPr>
        <w:jc w:val="both"/>
        <w:rPr>
          <w:b/>
          <w:sz w:val="20"/>
        </w:rPr>
      </w:pPr>
    </w:p>
    <w:p w:rsidR="005D3C48" w:rsidRDefault="005D3C48">
      <w:pPr>
        <w:jc w:val="both"/>
        <w:rPr>
          <w:sz w:val="20"/>
          <w:u w:val="single"/>
        </w:rPr>
      </w:pPr>
      <w:r>
        <w:rPr>
          <w:sz w:val="20"/>
        </w:rPr>
        <w:t xml:space="preserve">2.1. Заказ на осуществление транспортно-экспедиционного обслуживания, и, в частности, на организацию перевозки конкретной партии груза осуществляется путем подачи Заявки Клиентом. Заявка подается не позднее, чем за </w:t>
      </w:r>
      <w:r>
        <w:rPr>
          <w:sz w:val="20"/>
          <w:u w:val="single"/>
        </w:rPr>
        <w:t>48 часов</w:t>
      </w:r>
      <w:r>
        <w:rPr>
          <w:sz w:val="20"/>
        </w:rPr>
        <w:t xml:space="preserve"> до планируемой даты погрузки. Заявка подается в письменной форме за подписью руководителя Клиента или уполномоченных им лиц на подписание подобного рода документов с оттиском печати и является неотъемлемой частью настоящего Договора. </w:t>
      </w:r>
      <w:r>
        <w:rPr>
          <w:sz w:val="20"/>
          <w:u w:val="single"/>
        </w:rPr>
        <w:t>Заявка считается принятой с момента уведомления Клиента Экспедитором о приеме заявки к исполнению.</w:t>
      </w:r>
    </w:p>
    <w:p w:rsidR="005D3C48" w:rsidRDefault="005D3C48">
      <w:pPr>
        <w:pStyle w:val="a3"/>
      </w:pPr>
      <w:r>
        <w:t>2.2. Документы, полученные посредством факсимильной связи, являются неотъемлемой частью настоящего Договора и имеют силу оригинального документа.</w:t>
      </w:r>
    </w:p>
    <w:p w:rsidR="005D3C48" w:rsidRDefault="005D3C48">
      <w:pPr>
        <w:pStyle w:val="a3"/>
        <w:pBdr>
          <w:bottom w:val="single" w:sz="12" w:space="0" w:color="auto"/>
        </w:pBdr>
      </w:pPr>
      <w:r>
        <w:t xml:space="preserve">2.3. Право подписи документов, оформляемых в соответствии с настоящим Договором, со стороны Клиента имеют: </w:t>
      </w:r>
    </w:p>
    <w:p w:rsidR="005D3C48" w:rsidRDefault="005D3C48">
      <w:pPr>
        <w:pStyle w:val="a3"/>
        <w:pBdr>
          <w:bottom w:val="single" w:sz="12" w:space="0" w:color="auto"/>
        </w:pBdr>
      </w:pPr>
    </w:p>
    <w:p w:rsidR="005D3C48" w:rsidRDefault="005D3C48">
      <w:pPr>
        <w:pStyle w:val="a3"/>
      </w:pPr>
      <w:r>
        <w:t>2.4. Право подписи документов, оформляемых в соответствии с настоящим Договором, со стороны Экспедитора имеют</w:t>
      </w:r>
      <w:r w:rsidR="00BC503C">
        <w:t>: Скалкина С.В</w:t>
      </w:r>
      <w:r w:rsidR="004628C2">
        <w:t>.</w:t>
      </w:r>
    </w:p>
    <w:p w:rsidR="005D3C48" w:rsidRDefault="005D3C48">
      <w:pPr>
        <w:pStyle w:val="a3"/>
      </w:pPr>
      <w:r>
        <w:t>2.5. Если документы, оформляемые в соответствии с настоящим Договором, подписаны не руководителями Сторон, а представителями Сторон, указанными в п.п. 2.3. 2.4. настоящего Договора, полномочия на подписание указанных документов должны быть выражены в доверенности, выданной руководителем Стороны. Доверенность является приложением и неотъемлемой частью настоящего Договора.</w:t>
      </w:r>
    </w:p>
    <w:p w:rsidR="005D3C48" w:rsidRDefault="005D3C48">
      <w:pPr>
        <w:pStyle w:val="a3"/>
      </w:pPr>
      <w:r>
        <w:t xml:space="preserve"> 2.6. В Заявке на организацию перевозки груза должно быть указано:</w:t>
      </w:r>
    </w:p>
    <w:p w:rsidR="005D3C48" w:rsidRDefault="005D3C48">
      <w:pPr>
        <w:pStyle w:val="a3"/>
        <w:numPr>
          <w:ilvl w:val="0"/>
          <w:numId w:val="2"/>
        </w:numPr>
      </w:pPr>
      <w:r>
        <w:t>дата и время подачи транспортного средства под погрузку;</w:t>
      </w:r>
    </w:p>
    <w:p w:rsidR="005D3C48" w:rsidRDefault="005D3C48">
      <w:pPr>
        <w:pStyle w:val="a3"/>
        <w:numPr>
          <w:ilvl w:val="0"/>
          <w:numId w:val="2"/>
        </w:numPr>
      </w:pPr>
      <w:r>
        <w:t>дата и время разгрузки транспортного средства;</w:t>
      </w:r>
    </w:p>
    <w:p w:rsidR="005D3C48" w:rsidRDefault="005D3C48">
      <w:pPr>
        <w:pStyle w:val="a3"/>
        <w:numPr>
          <w:ilvl w:val="0"/>
          <w:numId w:val="2"/>
        </w:numPr>
      </w:pPr>
      <w:r>
        <w:t>требуемый тип подвижного состава (тип п/прицепа; объем);</w:t>
      </w:r>
    </w:p>
    <w:p w:rsidR="005D3C48" w:rsidRDefault="005D3C48">
      <w:pPr>
        <w:pStyle w:val="a3"/>
        <w:numPr>
          <w:ilvl w:val="0"/>
          <w:numId w:val="2"/>
        </w:numPr>
      </w:pPr>
      <w:r>
        <w:t>наименование груза, подлежащего перевозке, его объем, количество мест, полный вес, иная информация о свойствах груза, необходимая для надлежащего исполнения настоящего Договора (в Заявке должны быть указаны особые свойства груза, вследствие которых может быть нанесен вред другим грузам или окружающей среде, а также указано подвержен ли груз разложению и (или) быстрой порче);</w:t>
      </w:r>
    </w:p>
    <w:p w:rsidR="005D3C48" w:rsidRDefault="005D3C48">
      <w:pPr>
        <w:pStyle w:val="a3"/>
        <w:numPr>
          <w:ilvl w:val="0"/>
          <w:numId w:val="2"/>
        </w:numPr>
      </w:pPr>
      <w:r>
        <w:t>наименование грузоотправителя и грузополучателя, их адреса, телефоны и контактные лица.</w:t>
      </w:r>
    </w:p>
    <w:p w:rsidR="005D3C48" w:rsidRDefault="005D3C48">
      <w:pPr>
        <w:pStyle w:val="a3"/>
      </w:pPr>
    </w:p>
    <w:p w:rsidR="005D3C48" w:rsidRDefault="005D3C48">
      <w:pPr>
        <w:pStyle w:val="a3"/>
        <w:jc w:val="center"/>
        <w:rPr>
          <w:b/>
          <w:bCs/>
        </w:rPr>
      </w:pPr>
      <w:r>
        <w:rPr>
          <w:b/>
          <w:bCs/>
        </w:rPr>
        <w:t>3. Обязанности Клиента.</w:t>
      </w:r>
    </w:p>
    <w:p w:rsidR="005D3C48" w:rsidRDefault="005D3C48">
      <w:pPr>
        <w:jc w:val="both"/>
        <w:rPr>
          <w:b/>
          <w:sz w:val="20"/>
        </w:rPr>
      </w:pPr>
    </w:p>
    <w:p w:rsidR="005D3C48" w:rsidRDefault="005D3C48">
      <w:pPr>
        <w:jc w:val="both"/>
        <w:rPr>
          <w:sz w:val="20"/>
        </w:rPr>
      </w:pPr>
      <w:r>
        <w:rPr>
          <w:sz w:val="20"/>
        </w:rPr>
        <w:t>3.1. Клиент обязан направлять Экспедитору надлежащим образом оформленную Заявку на требуемый объем услуг с предоставлением Экспедитору всех документов и информации, необходимой для организации перевозки. В случае не предоставления Клиенту необходимой информации, Экспедитор вправе не приступать к исполнению своих обязанностей до момента предоставления такой информации.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lastRenderedPageBreak/>
        <w:t xml:space="preserve">3.2. Клиент обязан иметь подъездные пути от автодорог к пунктам погрузки и разгрузки в исправном состоянии, обеспечивающем беспрепятственное движение автомобилей и свободное маневрирование в любое время  осуществления перевозок. 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3.3. До прибытия автомобиля под погрузку Клиент обязан подготовить груз к перевозке (затарить, приготовить перевозочные и транспортные документы). Груз, который был предъявлен Клиентом (или уполномоченным им лицом) в состоянии, не соответствующем правилам перевозки, и не был приведен им в надлежащее состояние в срок, обеспечивающий своевременную отправку, считается непредъявленным.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3.4. При подаче транспортного средства под погрузку Клиент (или уполномоченное им лицо) обязан проставить в товарно – транспортной накладной дату и время подачи транспортного средства под погрузку, а также проверить перед погрузкой пригодность в коммерческом отношении автомобиля для перевозки данного груза. При обнаружении неисправностей, неудовлетворительного санитарного состояния и других обстоятельств, которые  могут повлиять на сохранность груза при перевозке, Клиент (уполномоченное им лицо) должен отказаться от погрузки груза в этот автомобиль лишь с проставлением отметки об этом в товарно – транспортной накладной, удостоверив своей подписью и печатью. В случае возникновения разногласий по поводу пригодности транспортного средства для конкретной перевозки, с Перевозчиком должен быть составлен двухсторонний акт. При отсутствии отметки в товарно – транспортной накладной, Клиент не вправе ссылаться на факт подачи транспортного средства в состоянии, непригодном для осуществления перевозки, предусмотренной настоящим Договором.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3.5. Грузы, нуждающиеся в таре для предохранения от утраты, недостачи, порчи и повреждения при перевозке, должны предъявляться к перевозке в исправной таре. Если при наружном осмотре тары / упаковки предъявленного к перевозке груза будут замечены недостатки, вызывающие опасения порчи или повреждения груза, Клиент (уполномоченное им лицо) должен привести тару / упаковку в соответствие с требованиями законодательства РФ в сроки, обеспечивающие своевременную доставку груза либо оплатить расходы Экспедитора по упаковке груза. В случае несоответствия тарной упаковки характеристике перевозимого груза Экспедитор снимает с себя ответственность за сохранность груза.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3.6.Погрузка груза на транспортное средство, закрепление, укрытие и увязка груза должны производиться Клиентом (уполномоченным им лицом). Клиент (уполномоченное им лицо) по требованию Перевозчика обязан устранить обнаруженные неисправности в укладке и креплении груза.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3.7. По окончанию погрузки груза на транспортное средство Клиент (уполномоченное им лицо) обязан незамедлительно передать Перевозчику товарно-транспортную накладную с отметкой о времени  окончания  погрузки и другие документы, необходимые для осуществления перевозки.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3.8. Необходимый простой транспортного средства под погрузкой и оформление необходимых документ</w:t>
      </w:r>
      <w:r w:rsidR="000020AA">
        <w:rPr>
          <w:sz w:val="20"/>
        </w:rPr>
        <w:t>ов должны составлять не более 12</w:t>
      </w:r>
      <w:r>
        <w:rPr>
          <w:sz w:val="20"/>
        </w:rPr>
        <w:t xml:space="preserve"> часов с момента прибытия транспортного средства под погрузку. При сверхнормативном простое транспортного средства под погрузкой по вине Клиента (уполномоченного им лица), Клиент обязан оплатить штраф в соответствии с п. 5.2.4. настоящего Договора.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3.9. При прибытии транспортного средства  в пункт разгрузки, указанный Клиентом в Заявке, грузополучатель, указанный Клиентом, проставляет отметку в товарно – транспортной накладной о времени прибытия транспортного средства под разгрузку. Разгрузка транспортного средства осуществляется грузополучателем. Необходимый простой транспортного средс</w:t>
      </w:r>
      <w:r w:rsidR="000020AA">
        <w:rPr>
          <w:sz w:val="20"/>
        </w:rPr>
        <w:t xml:space="preserve">тва под разгрузкой – не более </w:t>
      </w:r>
      <w:r w:rsidR="006B1B83" w:rsidRPr="006B1B83">
        <w:rPr>
          <w:sz w:val="20"/>
        </w:rPr>
        <w:t>6</w:t>
      </w:r>
      <w:r>
        <w:rPr>
          <w:sz w:val="20"/>
        </w:rPr>
        <w:t xml:space="preserve"> часов с момента прибытия транспортного средства. При сверхнормативном простое транспортного средства при разгрузке по вине грузополучателя, Клиент обязан оплатить штраф в соответствии п. 5.2.4. настоящего Договора.  По окончании разгрузки незамедлительно в товарно - транспортной накладной делается отметка о времени окончания разгрузки перевезенного в соответствии с настоящим  Договором груза.</w:t>
      </w:r>
    </w:p>
    <w:p w:rsidR="005D3C48" w:rsidRDefault="005D3C48">
      <w:pPr>
        <w:pStyle w:val="a3"/>
      </w:pPr>
      <w:r>
        <w:t xml:space="preserve">3.10. Клиент обязан уплатить пени за нарушение сроков оплаты, указанных в Заявке, в размере 0,5 % от суммы задолженности за каждый день просрочки. 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 xml:space="preserve">3.11. Клиент обязан оплатить  расходы Экспедитора, возникшие в результате переадресовки груза,  либо в результате холостого пробега транспортного средства при предъявлении груза, прием которого не может быть произведен в соответствии с правилами транспортного законодательства, а также в других случаях, когда произвести дополнительные расходы Экспедитору необходимо для надлежащего исполнения обязательства по настоящему Договору. </w:t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center"/>
        <w:rPr>
          <w:b/>
          <w:sz w:val="20"/>
        </w:rPr>
      </w:pPr>
      <w:r>
        <w:rPr>
          <w:b/>
          <w:sz w:val="20"/>
        </w:rPr>
        <w:t>4.Обязанности  Экспедитора.</w:t>
      </w:r>
    </w:p>
    <w:p w:rsidR="005D3C48" w:rsidRDefault="005D3C48">
      <w:pPr>
        <w:jc w:val="both"/>
        <w:rPr>
          <w:b/>
          <w:sz w:val="20"/>
        </w:rPr>
      </w:pPr>
    </w:p>
    <w:p w:rsidR="005D3C48" w:rsidRDefault="005D3C48">
      <w:pPr>
        <w:pStyle w:val="a3"/>
      </w:pPr>
      <w:r>
        <w:t>4.1. Экспедитор обязан исполнять обязательства в соответствии с указаниями Заявки и настоящего Договора при условии, что данные указания будут правомерными, осуществимыми и конкретными.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4.2. Направлять под загрузку в соответствии с условиями, ранее согласованными в Заявке, исправное транспортное средство, в состоянии, пригодном для перевозки предусмотренного Заявкой груза.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4.3. В сроки, предусмотренные Заявкой, доставить груз и выдать лицу, уполномоченному на получение груза. Сроки доставки исчисляются с момента окончания погрузки и выдачи надлежащим образом оформленных документов, необходимых для осуществления данной перевозки. В сроки доставки груза соответственно не включаются:</w:t>
      </w:r>
    </w:p>
    <w:p w:rsidR="005D3C48" w:rsidRDefault="005D3C4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простой транспортного средства под погруз</w:t>
      </w:r>
      <w:r w:rsidR="000020AA">
        <w:rPr>
          <w:sz w:val="20"/>
        </w:rPr>
        <w:t xml:space="preserve">кой и оформление документов – </w:t>
      </w:r>
      <w:r w:rsidR="007608CD">
        <w:rPr>
          <w:sz w:val="20"/>
        </w:rPr>
        <w:t>6</w:t>
      </w:r>
      <w:r w:rsidR="000020AA">
        <w:rPr>
          <w:sz w:val="20"/>
        </w:rPr>
        <w:t xml:space="preserve"> часов</w:t>
      </w:r>
      <w:r>
        <w:rPr>
          <w:sz w:val="20"/>
        </w:rPr>
        <w:t>.</w:t>
      </w:r>
    </w:p>
    <w:p w:rsidR="005D3C48" w:rsidRDefault="005D3C4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простой транспорт</w:t>
      </w:r>
      <w:r w:rsidR="000020AA">
        <w:rPr>
          <w:sz w:val="20"/>
        </w:rPr>
        <w:t xml:space="preserve">ного средства при разгрузке – </w:t>
      </w:r>
      <w:r w:rsidR="007608CD">
        <w:rPr>
          <w:sz w:val="20"/>
        </w:rPr>
        <w:t>6</w:t>
      </w:r>
      <w:r w:rsidR="000020AA">
        <w:rPr>
          <w:sz w:val="20"/>
        </w:rPr>
        <w:t xml:space="preserve"> часов</w:t>
      </w:r>
      <w:r>
        <w:rPr>
          <w:sz w:val="20"/>
        </w:rPr>
        <w:t>, а также  в выходные и праздничные дни.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lastRenderedPageBreak/>
        <w:t xml:space="preserve">4.4. Незамедлительно информировать Клиента о невозможности полностью или частично выполнить условия настоящего Договора по независящим от Экспедитора причинам, в этом случае исполнение соразмерно отодвигается на время действия этих причин. </w:t>
      </w:r>
    </w:p>
    <w:p w:rsidR="005D3C48" w:rsidRDefault="005D3C48">
      <w:pPr>
        <w:jc w:val="both"/>
        <w:rPr>
          <w:b/>
          <w:sz w:val="20"/>
        </w:rPr>
      </w:pPr>
      <w:r>
        <w:rPr>
          <w:sz w:val="20"/>
        </w:rPr>
        <w:t xml:space="preserve">4.5. Экспедитор вправе привлекать третьих лиц для исполнения возложенных на него настоящим Договором обязательств. </w:t>
      </w:r>
    </w:p>
    <w:p w:rsidR="005D3C48" w:rsidRDefault="005D3C48">
      <w:pPr>
        <w:jc w:val="center"/>
        <w:rPr>
          <w:b/>
          <w:sz w:val="20"/>
        </w:rPr>
      </w:pPr>
      <w:r>
        <w:rPr>
          <w:b/>
          <w:sz w:val="20"/>
        </w:rPr>
        <w:t>5. Ответственность сторон.</w:t>
      </w:r>
    </w:p>
    <w:p w:rsidR="005D3C48" w:rsidRDefault="005D3C48">
      <w:pPr>
        <w:jc w:val="both"/>
        <w:rPr>
          <w:b/>
          <w:sz w:val="20"/>
        </w:rPr>
      </w:pPr>
    </w:p>
    <w:p w:rsidR="005D3C48" w:rsidRDefault="005D3C48">
      <w:pPr>
        <w:jc w:val="both"/>
        <w:rPr>
          <w:sz w:val="20"/>
        </w:rPr>
      </w:pPr>
      <w:r>
        <w:rPr>
          <w:sz w:val="20"/>
        </w:rPr>
        <w:t>5.1. Стороны несут ответственность за неисполнение и ненадлежащее исполнение своих обязательств, вытекающих из условий настоящего Договора, в соответствии с действующим российским законодательством. Сторона, нарушившая обязательства по настоящему Договору, без промедления должна принять все возможные меры по устранению таких нарушений, а также уведомить об этом другую сторону.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5.2. Ответственность Клиента: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5.2.1. В случае не предоставления  Клиентом необходимых документов и информации о свойствах груза, условиях его перевозки, а также иной информации, необходимой для надлежащего исполнения Экспедитором обязанностей, предусмотренных настоящим Договором, Клиент возмещает убытки, причиненные Экспедитору.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5.2.2. В случае не предъявления Клиентом (уполномоченным им лицом) к перевозке груза, обусловленного настоящим Договором, и документов, необходимых для осуществления перевозки, а равно в случае отказа от Заявки, Клиент обязан оплатить стоимость холостого пробега транспортного средства в обоих направлениях, штраф в размере 20 % от стоимости услуг, указанной в Заявке, а также штраф за простой транспортного средства в ожидании погрузки в соответствии с п. 5.2.4. Договора.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5.2.3. При нарушении правил размещения груза на транспортном средстве в процессе погрузки Клиентом, (уполномоченным им лицом) дополнительные расходы, вызванные перегрузом транспортного средства общим и по осям,  дополнительно оплачиваются Клиентом.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 xml:space="preserve">5.2.4. При сверхнормативном простое транспортного средства под погрузкой или разгрузкой Клиент обязан уплатить Экспедитору штраф по </w:t>
      </w:r>
      <w:r w:rsidR="00937E0B">
        <w:rPr>
          <w:sz w:val="20"/>
        </w:rPr>
        <w:t>2</w:t>
      </w:r>
      <w:r w:rsidR="00983549" w:rsidRPr="00983549">
        <w:rPr>
          <w:sz w:val="20"/>
        </w:rPr>
        <w:t>000</w:t>
      </w:r>
      <w:r>
        <w:rPr>
          <w:sz w:val="20"/>
        </w:rPr>
        <w:t xml:space="preserve"> (</w:t>
      </w:r>
      <w:r w:rsidR="00937E0B">
        <w:rPr>
          <w:sz w:val="20"/>
        </w:rPr>
        <w:t>Две</w:t>
      </w:r>
      <w:r w:rsidR="00842BA0">
        <w:rPr>
          <w:sz w:val="20"/>
        </w:rPr>
        <w:t xml:space="preserve"> тысяч</w:t>
      </w:r>
      <w:r w:rsidR="00937E0B">
        <w:rPr>
          <w:sz w:val="20"/>
        </w:rPr>
        <w:t>и</w:t>
      </w:r>
      <w:r w:rsidR="00983549">
        <w:rPr>
          <w:sz w:val="20"/>
        </w:rPr>
        <w:t>) рублей за каждые</w:t>
      </w:r>
      <w:r w:rsidR="007608CD">
        <w:rPr>
          <w:sz w:val="20"/>
        </w:rPr>
        <w:t xml:space="preserve"> </w:t>
      </w:r>
      <w:r w:rsidR="00983549">
        <w:rPr>
          <w:sz w:val="20"/>
        </w:rPr>
        <w:t>сутки</w:t>
      </w:r>
      <w:r>
        <w:rPr>
          <w:sz w:val="20"/>
        </w:rPr>
        <w:t xml:space="preserve"> такого простоя. Погрузка груза на транспортное средство считается законченной только при предоставлении документов, необходимых для осуществления перевозки, и товарно – транспортной накладной с отметкой об окончании погрузки. Окончание разгрузки также отмечается в товарно – транспортной накладной лицом, уполномоченным на получение груза.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5.2.5. Клиент несет ответственность перед Экспедитором за все последствия неправильности, неточности или неполноты сведений, указанных в товарно – транспортной накладной путем  оплаты  убытков, понесенных Экспедитором.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5.3. Ответственность Экспедитора.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 xml:space="preserve">5.3.1. В случае несвоевременной подачи транспортного средства к месту погрузки, согласованному в Заявке, Экспедитор уплачивает Клиенту по </w:t>
      </w:r>
      <w:r w:rsidR="00937E0B">
        <w:rPr>
          <w:sz w:val="20"/>
        </w:rPr>
        <w:t>2</w:t>
      </w:r>
      <w:r>
        <w:rPr>
          <w:sz w:val="20"/>
        </w:rPr>
        <w:t>000 (</w:t>
      </w:r>
      <w:r w:rsidR="00937E0B">
        <w:rPr>
          <w:sz w:val="20"/>
        </w:rPr>
        <w:t>Две</w:t>
      </w:r>
      <w:r>
        <w:rPr>
          <w:sz w:val="20"/>
        </w:rPr>
        <w:t xml:space="preserve"> тысяч</w:t>
      </w:r>
      <w:r w:rsidR="00937E0B">
        <w:rPr>
          <w:sz w:val="20"/>
        </w:rPr>
        <w:t>и</w:t>
      </w:r>
      <w:r>
        <w:rPr>
          <w:sz w:val="20"/>
        </w:rPr>
        <w:t>) рублей за каждые сутки просрочки при подаче транспортного средства  под погрузку.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5.3.2.В случае не соблюдения сроков доставки груза, согласованных в Заявке, Экспедитор уплачивает по 1000 (Одной тысяче) рублей за каждые сутки просрочки подачи транспортного средства под разгрузку.</w:t>
      </w:r>
    </w:p>
    <w:p w:rsidR="005D3C48" w:rsidRDefault="005D3C48">
      <w:pPr>
        <w:pStyle w:val="a3"/>
        <w:rPr>
          <w:szCs w:val="24"/>
        </w:rPr>
      </w:pPr>
      <w:r>
        <w:rPr>
          <w:szCs w:val="24"/>
        </w:rPr>
        <w:t xml:space="preserve">5.3.3. Экспедитор несёт ответственность при утрате, недостаче, порче груза с момента принятия груза к перевозке до момента сдачи груза получателю в размере стоимости утраченного, недостающего или испорченного груза при наличии своей вины, а также при предоставлении Клиентом товарно – транспортной накладной и иных подтверждающих документов. </w:t>
      </w:r>
    </w:p>
    <w:p w:rsidR="005D3C48" w:rsidRDefault="005D3C48">
      <w:pPr>
        <w:pStyle w:val="a3"/>
        <w:rPr>
          <w:color w:val="000000"/>
        </w:rPr>
      </w:pPr>
      <w:r>
        <w:rPr>
          <w:color w:val="000000"/>
        </w:rPr>
        <w:t>5.3.4. Экспедитор не несёт ответственность за сохранность груза с момента принятия его к перевозке и до выдачи его грузополучателю, если утрата, недостача, порча груза произошла в следствии:</w:t>
      </w:r>
    </w:p>
    <w:p w:rsidR="005D3C48" w:rsidRDefault="005D3C48">
      <w:pPr>
        <w:pStyle w:val="a3"/>
        <w:rPr>
          <w:color w:val="000000"/>
        </w:rPr>
      </w:pPr>
      <w:r>
        <w:rPr>
          <w:color w:val="000000"/>
        </w:rPr>
        <w:tab/>
        <w:t>а) вины грузоотправителя (грузополучателя);</w:t>
      </w:r>
    </w:p>
    <w:p w:rsidR="005D3C48" w:rsidRDefault="005D3C48">
      <w:pPr>
        <w:pStyle w:val="a3"/>
        <w:rPr>
          <w:color w:val="000000"/>
        </w:rPr>
      </w:pPr>
      <w:r>
        <w:rPr>
          <w:color w:val="000000"/>
        </w:rPr>
        <w:tab/>
        <w:t>б) особых естественных свойств перевозимого груза;</w:t>
      </w:r>
    </w:p>
    <w:p w:rsidR="005D3C48" w:rsidRDefault="005D3C48">
      <w:pPr>
        <w:pStyle w:val="a3"/>
        <w:rPr>
          <w:color w:val="000000"/>
        </w:rPr>
      </w:pPr>
      <w:r>
        <w:rPr>
          <w:color w:val="000000"/>
        </w:rPr>
        <w:tab/>
        <w:t>в) недостатков тары или упаковки,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:rsidR="005D3C48" w:rsidRDefault="005D3C48">
      <w:pPr>
        <w:pStyle w:val="a3"/>
        <w:rPr>
          <w:color w:val="000000"/>
        </w:rPr>
      </w:pPr>
      <w:r>
        <w:rPr>
          <w:color w:val="000000"/>
        </w:rPr>
        <w:tab/>
        <w:t>г) сдачи груза к перевозке без указания в товарных документах его особых свойств, требующих особых условий или мер предосторожности для  сохранения груза при перевозке или хранении.</w:t>
      </w:r>
    </w:p>
    <w:p w:rsidR="005D3C48" w:rsidRDefault="005D3C48">
      <w:pPr>
        <w:pStyle w:val="a3"/>
      </w:pPr>
      <w:r>
        <w:t>5.3.5.Экспедитор освобождается от ответственности за сохранность, утрату, недостачу, порчу или повреждение груза, если не повреждена уп</w:t>
      </w:r>
      <w:r>
        <w:t>а</w:t>
      </w:r>
      <w:r>
        <w:t>ковка груза.</w:t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center"/>
        <w:rPr>
          <w:b/>
          <w:sz w:val="20"/>
        </w:rPr>
      </w:pPr>
      <w:r>
        <w:rPr>
          <w:b/>
          <w:sz w:val="20"/>
        </w:rPr>
        <w:t>6. Порядок расчетов.</w:t>
      </w:r>
    </w:p>
    <w:p w:rsidR="005D3C48" w:rsidRDefault="005D3C48">
      <w:pPr>
        <w:jc w:val="both"/>
        <w:rPr>
          <w:b/>
          <w:sz w:val="20"/>
        </w:rPr>
      </w:pPr>
    </w:p>
    <w:p w:rsidR="005D3C48" w:rsidRDefault="005D3C48">
      <w:pPr>
        <w:jc w:val="both"/>
        <w:rPr>
          <w:sz w:val="20"/>
        </w:rPr>
      </w:pPr>
      <w:r>
        <w:rPr>
          <w:sz w:val="20"/>
        </w:rPr>
        <w:t>6.1. Платежи по настоящему Договору включают в себя: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-      вознаграждение Экспедитору за транспортно – экспедиционные услуги;</w:t>
      </w:r>
    </w:p>
    <w:p w:rsidR="005D3C48" w:rsidRDefault="005D3C4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возмещение фрахтовой стоимости перевозки, рассчитанной на основании договора с Перевозчиком;</w:t>
      </w:r>
    </w:p>
    <w:p w:rsidR="005D3C48" w:rsidRDefault="005D3C4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иные платежи за дополнительно оказанные услуги.</w:t>
      </w:r>
    </w:p>
    <w:p w:rsidR="005D3C48" w:rsidRDefault="005D3C48">
      <w:pPr>
        <w:pStyle w:val="a3"/>
      </w:pPr>
      <w:r>
        <w:t xml:space="preserve">6.2. Вознаграждение Экспедитора составляет разница между суммой, полученной от Клиента и суммой, выплаченной Перевозчику. </w:t>
      </w:r>
    </w:p>
    <w:p w:rsidR="005D3C48" w:rsidRDefault="005D3C48">
      <w:pPr>
        <w:pStyle w:val="a3"/>
      </w:pPr>
      <w:r>
        <w:t>6.3. Срок оплаты услуг по экспедированию согласовывается Сторонами в Заявке.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6.4. Наличие задолженности Клиента перед Экспедитором может служить основанием для отказа Экспедитора от выполнения обязательств по настоящему Договору.</w:t>
      </w:r>
    </w:p>
    <w:p w:rsidR="005D3C48" w:rsidRDefault="00202211">
      <w:pPr>
        <w:jc w:val="both"/>
        <w:rPr>
          <w:sz w:val="20"/>
        </w:rPr>
      </w:pPr>
      <w:r>
        <w:rPr>
          <w:sz w:val="20"/>
        </w:rPr>
        <w:lastRenderedPageBreak/>
        <w:t xml:space="preserve">       </w:t>
      </w:r>
      <w:r w:rsidR="005D3C48">
        <w:rPr>
          <w:sz w:val="20"/>
        </w:rPr>
        <w:t>6.5. Стоимость услуг Экспедитора, рассчитанная в соответствии с настоящим Договором, уменьшается на сумму, рассчитанную в соответствии с п.п. 5.3.1. – 5.3.2. настоящего Договора, а также увеличивается  на сумму, рассчитанную в соответствии с п. 5.2.4. настоящего Договора.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 xml:space="preserve">6.6. По соглашению сторон порядок оплаты может быть изменен в зависимости от условий конкретной перевозки. Изменение порядка оплаты оформляется Дополнительным соглашением, подписанным Сторонами, которое является неотъемлемой частью настоящего Договора. </w:t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pStyle w:val="a3"/>
        <w:jc w:val="center"/>
        <w:rPr>
          <w:b/>
        </w:rPr>
      </w:pPr>
      <w:r>
        <w:rPr>
          <w:b/>
        </w:rPr>
        <w:t>7. Порядок разрешения споров.</w:t>
      </w:r>
    </w:p>
    <w:p w:rsidR="005D3C48" w:rsidRDefault="005D3C48">
      <w:pPr>
        <w:pStyle w:val="a3"/>
        <w:rPr>
          <w:b/>
        </w:rPr>
      </w:pPr>
    </w:p>
    <w:p w:rsidR="005D3C48" w:rsidRDefault="005D3C48">
      <w:pPr>
        <w:pStyle w:val="a3"/>
      </w:pPr>
      <w:r>
        <w:t>7.1. Все споры или разногласия, возникающие между сторонами по настоящему Договору или в связи с ним, разрешаются в претензионном порядке</w:t>
      </w:r>
      <w:r>
        <w:rPr>
          <w:sz w:val="18"/>
        </w:rPr>
        <w:t xml:space="preserve"> </w:t>
      </w:r>
      <w:r>
        <w:t xml:space="preserve">путем направления претензии в письменном виде с приложением документов, обосновывающих ее (товарно-транспортная накладная, акт выполненных работ, счет-фактура и т.д.). Срок ответа на претензию - 20 (Двадцать) дней. 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7.2. В случае невозможности разрешения разногласий путем переговоров, они подлежат рассмотрению в Арбитражном суде по месту нахождения Экспедитора в установленном законом порядке.</w:t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center"/>
        <w:rPr>
          <w:b/>
          <w:sz w:val="20"/>
        </w:rPr>
      </w:pPr>
      <w:r>
        <w:rPr>
          <w:b/>
          <w:sz w:val="20"/>
        </w:rPr>
        <w:t>8. Прочие условия.</w:t>
      </w:r>
    </w:p>
    <w:p w:rsidR="005D3C48" w:rsidRDefault="005D3C48">
      <w:pPr>
        <w:jc w:val="both"/>
        <w:rPr>
          <w:b/>
          <w:sz w:val="20"/>
        </w:rPr>
      </w:pPr>
    </w:p>
    <w:p w:rsidR="006B224D" w:rsidRPr="006B224D" w:rsidRDefault="005D3C48">
      <w:pPr>
        <w:jc w:val="both"/>
        <w:rPr>
          <w:sz w:val="20"/>
          <w:szCs w:val="20"/>
        </w:rPr>
      </w:pPr>
      <w:r>
        <w:rPr>
          <w:sz w:val="20"/>
        </w:rPr>
        <w:t xml:space="preserve">8.1. Настоящий </w:t>
      </w:r>
      <w:r w:rsidR="006D5013">
        <w:rPr>
          <w:sz w:val="20"/>
        </w:rPr>
        <w:t>Договор вступает в действие с «___</w:t>
      </w:r>
      <w:r w:rsidR="00D006EF">
        <w:rPr>
          <w:sz w:val="20"/>
        </w:rPr>
        <w:t xml:space="preserve">» </w:t>
      </w:r>
      <w:r w:rsidR="006D5013">
        <w:rPr>
          <w:sz w:val="20"/>
        </w:rPr>
        <w:t xml:space="preserve">_____________ </w:t>
      </w:r>
      <w:r w:rsidR="00D006EF">
        <w:rPr>
          <w:sz w:val="20"/>
        </w:rPr>
        <w:t>г</w:t>
      </w:r>
      <w:r w:rsidR="00D006EF" w:rsidRPr="006B224D">
        <w:rPr>
          <w:sz w:val="20"/>
          <w:szCs w:val="20"/>
        </w:rPr>
        <w:t xml:space="preserve">. </w:t>
      </w:r>
      <w:r w:rsidR="006B224D" w:rsidRPr="006B224D">
        <w:rPr>
          <w:sz w:val="20"/>
          <w:szCs w:val="20"/>
        </w:rPr>
        <w:t>и действует до момента, пока одна из сторон не заявит о намерении изменить или расторгнуть этот Договор путем подачи письменного извещения другой стороны не позднее, чем за месяц до намечаемой даты расторжения.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8.2. Любые изменения и дополнения к настоящему  Договору имеют силу только в том случае, если они оформлены письменно и подписаны обеими сторонами.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>8.3  Настоящий Договор составлен на четырех листах в двух экземплярах, имеющих равную юридическую силу.</w:t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10. Юридические реквизиты сторон.</w:t>
      </w:r>
    </w:p>
    <w:p w:rsidR="005D3C48" w:rsidRDefault="005D3C48">
      <w:pPr>
        <w:jc w:val="both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26"/>
        <w:gridCol w:w="4785"/>
      </w:tblGrid>
      <w:tr w:rsidR="005D3C4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D7354" w:rsidRPr="00652A13" w:rsidRDefault="007D7354" w:rsidP="007D7354">
            <w:pPr>
              <w:pStyle w:val="a3"/>
              <w:rPr>
                <w:b/>
              </w:rPr>
            </w:pPr>
            <w:r w:rsidRPr="00652A13">
              <w:rPr>
                <w:b/>
              </w:rPr>
              <w:t xml:space="preserve">Экспедитор: </w:t>
            </w:r>
          </w:p>
          <w:p w:rsidR="000623C4" w:rsidRPr="00AC1896" w:rsidRDefault="000623C4" w:rsidP="000623C4">
            <w:pPr>
              <w:rPr>
                <w:b/>
                <w:sz w:val="20"/>
              </w:rPr>
            </w:pPr>
            <w:r w:rsidRPr="00AC1896">
              <w:rPr>
                <w:b/>
                <w:sz w:val="20"/>
              </w:rPr>
              <w:t>ООО</w:t>
            </w:r>
            <w:r>
              <w:rPr>
                <w:b/>
                <w:sz w:val="20"/>
              </w:rPr>
              <w:t xml:space="preserve"> </w:t>
            </w:r>
            <w:r w:rsidR="0097102E">
              <w:rPr>
                <w:b/>
                <w:sz w:val="20"/>
              </w:rPr>
              <w:t>ТК</w:t>
            </w:r>
            <w:r w:rsidRPr="00AC1896">
              <w:rPr>
                <w:b/>
                <w:sz w:val="20"/>
              </w:rPr>
              <w:t xml:space="preserve"> «ЛорриБалт»</w:t>
            </w:r>
          </w:p>
          <w:p w:rsidR="000623C4" w:rsidRPr="0097102E" w:rsidRDefault="0097102E" w:rsidP="0097102E">
            <w:pPr>
              <w:rPr>
                <w:b/>
                <w:sz w:val="36"/>
                <w:szCs w:val="36"/>
              </w:rPr>
            </w:pPr>
            <w:r w:rsidRPr="0097102E">
              <w:rPr>
                <w:b/>
                <w:sz w:val="20"/>
              </w:rPr>
              <w:t>196158 Санкт-Петербург, Московское шоссе, дом 46, литера Б, помещение 102</w:t>
            </w:r>
            <w:r w:rsidR="000623C4" w:rsidRPr="00AC1896">
              <w:rPr>
                <w:b/>
                <w:sz w:val="20"/>
                <w:lang/>
              </w:rPr>
              <w:br/>
              <w:t xml:space="preserve">ИНН/КПП </w:t>
            </w:r>
            <w:r w:rsidRPr="0097102E">
              <w:rPr>
                <w:b/>
                <w:sz w:val="20"/>
                <w:lang/>
              </w:rPr>
              <w:t>7816524820/781001001</w:t>
            </w:r>
            <w:r w:rsidR="000623C4" w:rsidRPr="00AC1896">
              <w:rPr>
                <w:b/>
                <w:sz w:val="20"/>
                <w:lang/>
              </w:rPr>
              <w:br/>
            </w:r>
            <w:r w:rsidR="000623C4" w:rsidRPr="00D75F56">
              <w:rPr>
                <w:b/>
                <w:sz w:val="20"/>
                <w:szCs w:val="20"/>
                <w:lang/>
              </w:rPr>
              <w:t xml:space="preserve">р/сч </w:t>
            </w:r>
            <w:r w:rsidRPr="0097102E">
              <w:rPr>
                <w:b/>
                <w:sz w:val="20"/>
                <w:lang/>
              </w:rPr>
              <w:t>40702810203500011010</w:t>
            </w:r>
            <w:r w:rsidR="000623C4" w:rsidRPr="00D75F56">
              <w:rPr>
                <w:b/>
                <w:sz w:val="20"/>
                <w:szCs w:val="20"/>
                <w:lang/>
              </w:rPr>
              <w:br/>
            </w:r>
            <w:r w:rsidRPr="0097102E">
              <w:rPr>
                <w:b/>
                <w:sz w:val="20"/>
              </w:rPr>
              <w:t>ТОЧКА ПАО БАНКА "ФК ОТКРЫТИЕ"  МОСКВА</w:t>
            </w:r>
          </w:p>
          <w:p w:rsidR="000623C4" w:rsidRDefault="000623C4" w:rsidP="000623C4">
            <w:pPr>
              <w:rPr>
                <w:sz w:val="28"/>
                <w:szCs w:val="28"/>
              </w:rPr>
            </w:pPr>
            <w:r w:rsidRPr="00D75F56">
              <w:rPr>
                <w:b/>
                <w:sz w:val="20"/>
                <w:szCs w:val="20"/>
                <w:lang/>
              </w:rPr>
              <w:t xml:space="preserve">к/сч </w:t>
            </w:r>
            <w:r w:rsidR="0097102E" w:rsidRPr="0097102E">
              <w:rPr>
                <w:b/>
                <w:sz w:val="20"/>
                <w:lang/>
              </w:rPr>
              <w:t>30</w:t>
            </w:r>
            <w:r w:rsidR="0097102E" w:rsidRPr="0097102E">
              <w:rPr>
                <w:b/>
                <w:sz w:val="20"/>
              </w:rPr>
              <w:t>101810845250000999</w:t>
            </w:r>
            <w:r w:rsidRPr="00D75F56">
              <w:rPr>
                <w:b/>
                <w:sz w:val="20"/>
                <w:szCs w:val="20"/>
                <w:lang/>
              </w:rPr>
              <w:br/>
              <w:t xml:space="preserve">БИК </w:t>
            </w:r>
            <w:r w:rsidR="0097102E" w:rsidRPr="0097102E">
              <w:rPr>
                <w:b/>
                <w:sz w:val="20"/>
              </w:rPr>
              <w:t>044525999</w:t>
            </w:r>
          </w:p>
          <w:p w:rsidR="005D3C48" w:rsidRPr="003F4124" w:rsidRDefault="005D3C48" w:rsidP="007D7354">
            <w:pPr>
              <w:pStyle w:val="a3"/>
              <w:rPr>
                <w:b/>
              </w:rPr>
            </w:pPr>
          </w:p>
        </w:tc>
        <w:tc>
          <w:tcPr>
            <w:tcW w:w="426" w:type="dxa"/>
          </w:tcPr>
          <w:p w:rsidR="005D3C48" w:rsidRDefault="005D3C48">
            <w:pPr>
              <w:jc w:val="both"/>
              <w:rPr>
                <w:b/>
                <w:sz w:val="20"/>
              </w:rPr>
            </w:pPr>
          </w:p>
        </w:tc>
        <w:tc>
          <w:tcPr>
            <w:tcW w:w="4785" w:type="dxa"/>
          </w:tcPr>
          <w:p w:rsidR="0084079A" w:rsidRPr="0084079A" w:rsidRDefault="0084079A" w:rsidP="0084079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Клиент:</w:t>
            </w:r>
          </w:p>
          <w:p w:rsidR="000623C4" w:rsidRPr="000623C4" w:rsidRDefault="000623C4" w:rsidP="000623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743D8" w:rsidRPr="007D7354" w:rsidRDefault="00B743D8" w:rsidP="00D006EF">
            <w:pPr>
              <w:jc w:val="both"/>
              <w:rPr>
                <w:b/>
                <w:sz w:val="20"/>
              </w:rPr>
            </w:pPr>
          </w:p>
        </w:tc>
      </w:tr>
    </w:tbl>
    <w:p w:rsidR="005D3C48" w:rsidRDefault="005D3C48">
      <w:pPr>
        <w:jc w:val="both"/>
        <w:rPr>
          <w:b/>
          <w:sz w:val="20"/>
        </w:rPr>
      </w:pPr>
    </w:p>
    <w:p w:rsidR="005D3C48" w:rsidRDefault="005D3C48">
      <w:pPr>
        <w:pStyle w:val="a3"/>
      </w:pPr>
      <w:r>
        <w:t xml:space="preserve"> </w:t>
      </w:r>
    </w:p>
    <w:p w:rsidR="005D3C48" w:rsidRDefault="005D3C48">
      <w:pPr>
        <w:pStyle w:val="a3"/>
      </w:pPr>
      <w:r>
        <w:t xml:space="preserve">         </w:t>
      </w:r>
    </w:p>
    <w:p w:rsidR="005D3C48" w:rsidRDefault="005D3C48">
      <w:pPr>
        <w:pStyle w:val="a3"/>
        <w:rPr>
          <w:b/>
        </w:rPr>
      </w:pPr>
      <w:r>
        <w:rPr>
          <w:b/>
        </w:rPr>
        <w:t xml:space="preserve">Экспедитор: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Клиент: </w:t>
      </w:r>
    </w:p>
    <w:p w:rsidR="000623C4" w:rsidRPr="000623C4" w:rsidRDefault="004628C2" w:rsidP="000623C4">
      <w:pPr>
        <w:outlineLvl w:val="0"/>
        <w:rPr>
          <w:b/>
          <w:sz w:val="32"/>
          <w:szCs w:val="32"/>
        </w:rPr>
      </w:pPr>
      <w:r w:rsidRPr="0097102E">
        <w:rPr>
          <w:b/>
          <w:sz w:val="20"/>
        </w:rPr>
        <w:t xml:space="preserve">ООО </w:t>
      </w:r>
      <w:r w:rsidR="0097102E">
        <w:rPr>
          <w:b/>
          <w:sz w:val="20"/>
        </w:rPr>
        <w:t>ТК</w:t>
      </w:r>
      <w:r w:rsidR="00D52D3C" w:rsidRPr="0097102E">
        <w:rPr>
          <w:b/>
          <w:sz w:val="20"/>
        </w:rPr>
        <w:t xml:space="preserve"> </w:t>
      </w:r>
      <w:r w:rsidR="000A291A" w:rsidRPr="00AC1896">
        <w:rPr>
          <w:b/>
          <w:sz w:val="20"/>
        </w:rPr>
        <w:t>«ЛорриБалт»</w:t>
      </w:r>
      <w:r w:rsidR="000A291A">
        <w:rPr>
          <w:b/>
          <w:sz w:val="20"/>
        </w:rPr>
        <w:t xml:space="preserve">                                                                            </w:t>
      </w:r>
    </w:p>
    <w:p w:rsidR="005D3C48" w:rsidRDefault="004628C2">
      <w:pPr>
        <w:pStyle w:val="a3"/>
        <w:rPr>
          <w:b/>
        </w:rPr>
      </w:pPr>
      <w:r>
        <w:rPr>
          <w:b/>
        </w:rPr>
        <w:t xml:space="preserve">Генеральный директор                                                                       </w:t>
      </w:r>
      <w:r w:rsidR="005D3C48">
        <w:rPr>
          <w:b/>
        </w:rPr>
        <w:t>______________________</w:t>
      </w:r>
    </w:p>
    <w:p w:rsidR="005D3C48" w:rsidRDefault="005D3C48">
      <w:pPr>
        <w:pStyle w:val="a3"/>
        <w:rPr>
          <w:b/>
        </w:rPr>
      </w:pPr>
    </w:p>
    <w:p w:rsidR="005D3C48" w:rsidRDefault="004628C2">
      <w:pPr>
        <w:jc w:val="both"/>
        <w:rPr>
          <w:b/>
          <w:sz w:val="20"/>
        </w:rPr>
      </w:pPr>
      <w:r>
        <w:rPr>
          <w:b/>
          <w:sz w:val="20"/>
        </w:rPr>
        <w:t>_______</w:t>
      </w:r>
      <w:r w:rsidR="00D52D3C">
        <w:rPr>
          <w:b/>
          <w:sz w:val="20"/>
        </w:rPr>
        <w:t>_______  /</w:t>
      </w:r>
      <w:r w:rsidR="000623C4">
        <w:rPr>
          <w:b/>
          <w:sz w:val="20"/>
        </w:rPr>
        <w:t>Скалкин</w:t>
      </w:r>
      <w:r w:rsidR="000A291A">
        <w:rPr>
          <w:b/>
          <w:sz w:val="20"/>
        </w:rPr>
        <w:t>а</w:t>
      </w:r>
      <w:r w:rsidR="000623C4">
        <w:rPr>
          <w:b/>
          <w:sz w:val="20"/>
        </w:rPr>
        <w:t xml:space="preserve"> С</w:t>
      </w:r>
      <w:r>
        <w:rPr>
          <w:b/>
          <w:sz w:val="20"/>
        </w:rPr>
        <w:t>.В</w:t>
      </w:r>
      <w:r w:rsidR="00BC503C">
        <w:rPr>
          <w:b/>
          <w:sz w:val="20"/>
        </w:rPr>
        <w:t>./</w:t>
      </w:r>
      <w:r w:rsidR="00BC503C">
        <w:rPr>
          <w:b/>
          <w:sz w:val="20"/>
        </w:rPr>
        <w:tab/>
      </w:r>
      <w:r w:rsidR="00BC503C">
        <w:rPr>
          <w:b/>
          <w:sz w:val="20"/>
        </w:rPr>
        <w:tab/>
      </w:r>
      <w:r w:rsidR="00BC503C">
        <w:rPr>
          <w:b/>
          <w:sz w:val="20"/>
        </w:rPr>
        <w:tab/>
        <w:t xml:space="preserve">  </w:t>
      </w:r>
      <w:r w:rsidR="00D52D3C">
        <w:rPr>
          <w:b/>
          <w:sz w:val="20"/>
        </w:rPr>
        <w:t xml:space="preserve">              </w:t>
      </w:r>
      <w:r w:rsidR="00BC503C">
        <w:rPr>
          <w:b/>
          <w:sz w:val="20"/>
        </w:rPr>
        <w:t xml:space="preserve">             </w:t>
      </w:r>
      <w:r w:rsidR="005D3C48">
        <w:rPr>
          <w:b/>
          <w:sz w:val="20"/>
        </w:rPr>
        <w:t>______________ /</w:t>
      </w:r>
      <w:r w:rsidR="0084079A">
        <w:rPr>
          <w:b/>
          <w:sz w:val="20"/>
        </w:rPr>
        <w:t xml:space="preserve">                                            </w:t>
      </w:r>
      <w:r w:rsidR="005D3C48">
        <w:rPr>
          <w:b/>
          <w:sz w:val="20"/>
        </w:rPr>
        <w:t xml:space="preserve">/  </w:t>
      </w:r>
    </w:p>
    <w:p w:rsidR="005D3C48" w:rsidRDefault="005D3C48">
      <w:pPr>
        <w:jc w:val="both"/>
        <w:rPr>
          <w:sz w:val="20"/>
        </w:rPr>
      </w:pPr>
      <w:r>
        <w:rPr>
          <w:sz w:val="20"/>
        </w:rPr>
        <w:t xml:space="preserve">М.П.                                                                                                 </w:t>
      </w:r>
      <w:r>
        <w:rPr>
          <w:sz w:val="20"/>
        </w:rPr>
        <w:tab/>
        <w:t xml:space="preserve">М.П.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  <w:r>
        <w:rPr>
          <w:sz w:val="20"/>
        </w:rPr>
        <w:tab/>
      </w: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jc w:val="both"/>
        <w:rPr>
          <w:sz w:val="20"/>
        </w:rPr>
      </w:pPr>
    </w:p>
    <w:p w:rsidR="005D3C48" w:rsidRDefault="005D3C48">
      <w:pPr>
        <w:pStyle w:val="a3"/>
      </w:pPr>
    </w:p>
    <w:sectPr w:rsidR="005D3C48">
      <w:footerReference w:type="even" r:id="rId7"/>
      <w:footerReference w:type="default" r:id="rId8"/>
      <w:pgSz w:w="11906" w:h="16838"/>
      <w:pgMar w:top="1134" w:right="991" w:bottom="1135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4B" w:rsidRDefault="000C444B">
      <w:r>
        <w:separator/>
      </w:r>
    </w:p>
  </w:endnote>
  <w:endnote w:type="continuationSeparator" w:id="0">
    <w:p w:rsidR="000C444B" w:rsidRDefault="000C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8F" w:rsidRDefault="007C27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278F" w:rsidRDefault="007C27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8F" w:rsidRDefault="007C27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DAA">
      <w:rPr>
        <w:rStyle w:val="a5"/>
        <w:noProof/>
      </w:rPr>
      <w:t>1</w:t>
    </w:r>
    <w:r>
      <w:rPr>
        <w:rStyle w:val="a5"/>
      </w:rPr>
      <w:fldChar w:fldCharType="end"/>
    </w:r>
  </w:p>
  <w:p w:rsidR="007C278F" w:rsidRDefault="007C27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4B" w:rsidRDefault="000C444B">
      <w:r>
        <w:separator/>
      </w:r>
    </w:p>
  </w:footnote>
  <w:footnote w:type="continuationSeparator" w:id="0">
    <w:p w:rsidR="000C444B" w:rsidRDefault="000C4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3D"/>
    <w:multiLevelType w:val="multilevel"/>
    <w:tmpl w:val="D388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5DF123B4"/>
    <w:multiLevelType w:val="multilevel"/>
    <w:tmpl w:val="221846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440"/>
      </w:pPr>
      <w:rPr>
        <w:rFonts w:hint="default"/>
      </w:rPr>
    </w:lvl>
  </w:abstractNum>
  <w:abstractNum w:abstractNumId="2">
    <w:nsid w:val="66261AFC"/>
    <w:multiLevelType w:val="singleLevel"/>
    <w:tmpl w:val="D58633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3C"/>
    <w:rsid w:val="000020AA"/>
    <w:rsid w:val="00042781"/>
    <w:rsid w:val="000623C4"/>
    <w:rsid w:val="000678E4"/>
    <w:rsid w:val="00097ED6"/>
    <w:rsid w:val="000A291A"/>
    <w:rsid w:val="000C444B"/>
    <w:rsid w:val="00113CD5"/>
    <w:rsid w:val="00147F85"/>
    <w:rsid w:val="001A6F68"/>
    <w:rsid w:val="001C4D4D"/>
    <w:rsid w:val="00202211"/>
    <w:rsid w:val="0021436F"/>
    <w:rsid w:val="00241F99"/>
    <w:rsid w:val="00244F28"/>
    <w:rsid w:val="00245868"/>
    <w:rsid w:val="00245D4E"/>
    <w:rsid w:val="002D4B38"/>
    <w:rsid w:val="002E4FE6"/>
    <w:rsid w:val="00303BDB"/>
    <w:rsid w:val="003823FA"/>
    <w:rsid w:val="003D2891"/>
    <w:rsid w:val="003F4124"/>
    <w:rsid w:val="00407AFA"/>
    <w:rsid w:val="004628C2"/>
    <w:rsid w:val="004677B7"/>
    <w:rsid w:val="004B7AC4"/>
    <w:rsid w:val="00556D9A"/>
    <w:rsid w:val="005903F9"/>
    <w:rsid w:val="00591E37"/>
    <w:rsid w:val="005D3C48"/>
    <w:rsid w:val="00643274"/>
    <w:rsid w:val="006B1B83"/>
    <w:rsid w:val="006B224D"/>
    <w:rsid w:val="006D5013"/>
    <w:rsid w:val="007049B3"/>
    <w:rsid w:val="007227B1"/>
    <w:rsid w:val="007608CD"/>
    <w:rsid w:val="0076320A"/>
    <w:rsid w:val="00786F73"/>
    <w:rsid w:val="007A6C34"/>
    <w:rsid w:val="007C278F"/>
    <w:rsid w:val="007D46D2"/>
    <w:rsid w:val="007D6506"/>
    <w:rsid w:val="007D7354"/>
    <w:rsid w:val="0084079A"/>
    <w:rsid w:val="00842BA0"/>
    <w:rsid w:val="008948C1"/>
    <w:rsid w:val="008A16DF"/>
    <w:rsid w:val="008A6BE0"/>
    <w:rsid w:val="008B284B"/>
    <w:rsid w:val="008D1D14"/>
    <w:rsid w:val="00937E0B"/>
    <w:rsid w:val="00950B1A"/>
    <w:rsid w:val="009603EA"/>
    <w:rsid w:val="0097102E"/>
    <w:rsid w:val="00971420"/>
    <w:rsid w:val="00983549"/>
    <w:rsid w:val="009B1F66"/>
    <w:rsid w:val="00A72F41"/>
    <w:rsid w:val="00AF5C8B"/>
    <w:rsid w:val="00B00383"/>
    <w:rsid w:val="00B4510C"/>
    <w:rsid w:val="00B72858"/>
    <w:rsid w:val="00B743D8"/>
    <w:rsid w:val="00B823D2"/>
    <w:rsid w:val="00B83DC9"/>
    <w:rsid w:val="00BA1F82"/>
    <w:rsid w:val="00BC503C"/>
    <w:rsid w:val="00C53E97"/>
    <w:rsid w:val="00C63159"/>
    <w:rsid w:val="00C85621"/>
    <w:rsid w:val="00CF402E"/>
    <w:rsid w:val="00D006EF"/>
    <w:rsid w:val="00D52D3C"/>
    <w:rsid w:val="00E14842"/>
    <w:rsid w:val="00E50D32"/>
    <w:rsid w:val="00E63058"/>
    <w:rsid w:val="00E67DAA"/>
    <w:rsid w:val="00E702C0"/>
    <w:rsid w:val="00EA08E9"/>
    <w:rsid w:val="00EC7762"/>
    <w:rsid w:val="00F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2">
    <w:name w:val="Body Text 2"/>
    <w:basedOn w:val="a"/>
    <w:pPr>
      <w:jc w:val="both"/>
    </w:pPr>
    <w:rPr>
      <w:sz w:val="18"/>
      <w:szCs w:val="20"/>
    </w:rPr>
  </w:style>
  <w:style w:type="paragraph" w:styleId="3">
    <w:name w:val="Body Text 3"/>
    <w:basedOn w:val="a"/>
    <w:pPr>
      <w:jc w:val="both"/>
    </w:pPr>
    <w:rPr>
      <w:rFonts w:ascii="Tahoma" w:hAnsi="Tahoma"/>
      <w:sz w:val="18"/>
      <w:szCs w:val="20"/>
    </w:rPr>
  </w:style>
  <w:style w:type="character" w:styleId="a7">
    <w:name w:val="Hyperlink"/>
    <w:basedOn w:val="a0"/>
    <w:rsid w:val="00BC503C"/>
    <w:rPr>
      <w:color w:val="0000FF"/>
      <w:u w:val="single"/>
    </w:rPr>
  </w:style>
  <w:style w:type="paragraph" w:styleId="a8">
    <w:name w:val="Balloon Text"/>
    <w:basedOn w:val="a"/>
    <w:semiHidden/>
    <w:rsid w:val="007A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12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USER</dc:creator>
  <cp:lastModifiedBy>E</cp:lastModifiedBy>
  <cp:revision>2</cp:revision>
  <cp:lastPrinted>2016-10-27T11:00:00Z</cp:lastPrinted>
  <dcterms:created xsi:type="dcterms:W3CDTF">2019-01-14T11:48:00Z</dcterms:created>
  <dcterms:modified xsi:type="dcterms:W3CDTF">2019-01-14T11:48:00Z</dcterms:modified>
</cp:coreProperties>
</file>